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ADREA</w:t>
      </w:r>
      <w:bookmarkStart w:id="0" w:name="_GoBack"/>
      <w:bookmarkEnd w:id="0"/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: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1ère formule : jusqu’à 25€/séance et 75€/an/assuré – 2e formule : jusqu’à 30€/séance et 150€/an/assuré.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09.73.310.310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5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www.adrea.fr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ALPTIS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: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Pack Bien-être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25€ la séance pour 5 séances/an/assuré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0.810.04.40.00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6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www.alptis.org</w:t>
        </w:r>
      </w:hyperlink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APREVA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 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Pack bien-être 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Jusqu’à 4 séances par an.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03.44.82.13.85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7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www.apreva.fr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APRIL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: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selon la formule, de 40 € à 240 € pris en charge.  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04.88.82.37.41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8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www.april.fr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ASSUREMA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 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à partir de 15 €/séance jusqu’à 210 €/an/assuré.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Option complémentaire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 3 modules amenant le remboursement de 20 à 40 €/séance jusqu’à 6 séances/an/assuré.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0.805.85.85.82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9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www.assurema.fr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AVIVA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: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selon la formule choisie, jusqu’à 40 €/séance (5 séances maximum par bénéficiaire)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02.32.82.45.15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10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www.aviva.fr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AXISALIANS-MEDINAT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lastRenderedPageBreak/>
        <w:t>Remboursement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Si le praticien est assuré en Responsabilité civile chez </w:t>
      </w:r>
      <w:proofErr w:type="spellStart"/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Medinat</w:t>
      </w:r>
      <w:proofErr w:type="spellEnd"/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gramStart"/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 se</w:t>
      </w:r>
      <w:proofErr w:type="gramEnd"/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renseigner).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01.60.42.72.73 ou 06.33.38.74.04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11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www.alians.fr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BAHEMA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: de 30 à 40€ selon le niveau choisi jusqu’à 3 séances/an/assuré.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05.35.540.558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12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www.bahema.fr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CAP assurances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 25 € jusqu’à 5 séances/an/assuré.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0.820.20.02.55 ou 06.22.77.07.65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13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www.cap-assurances.net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14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contact@cap-assurances.net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CCMO mutuelle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: Option médecine douce, 10 séances/an/assuré jusqu’à 35€/séance.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03.44.06.90.00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15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www.ccmo.fr</w:t>
        </w:r>
      </w:hyperlink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CEGEMA mutuelle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 de nombreuses formules proposent un remboursement sur la base de 30€/séance.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04.92.02.08.50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16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www.cegema.com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COMPAGNIE DES FEMMES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: </w:t>
      </w:r>
      <w:proofErr w:type="spellStart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Cajolia</w:t>
      </w:r>
      <w:proofErr w:type="spellEnd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 xml:space="preserve"> 1 : 15 euros /séance 12 séance par an, </w:t>
      </w:r>
      <w:proofErr w:type="spellStart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Cajolia</w:t>
      </w:r>
      <w:proofErr w:type="spellEnd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 xml:space="preserve"> 2 :  20 euros, </w:t>
      </w:r>
      <w:proofErr w:type="spellStart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Cajolia</w:t>
      </w:r>
      <w:proofErr w:type="spellEnd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 xml:space="preserve"> 3 :  25 euros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br/>
      </w:r>
      <w:r w:rsidRPr="00C848F6">
        <w:rPr>
          <w:rFonts w:ascii="Georgia" w:eastAsia="Times New Roman" w:hAnsi="Georgia" w:cs="Times New Roman"/>
          <w:sz w:val="23"/>
          <w:szCs w:val="23"/>
          <w:lang w:eastAsia="fr-FR"/>
        </w:rPr>
        <w:t>01.40.54.30.35</w:t>
      </w:r>
      <w:r w:rsidRPr="00C848F6">
        <w:rPr>
          <w:rFonts w:ascii="Georgia" w:eastAsia="Times New Roman" w:hAnsi="Georgia" w:cs="Times New Roman"/>
          <w:sz w:val="23"/>
          <w:szCs w:val="23"/>
          <w:lang w:eastAsia="fr-FR"/>
        </w:rPr>
        <w:br/>
      </w:r>
      <w:hyperlink r:id="rId17" w:tgtFrame="_blank" w:history="1">
        <w:r w:rsidRPr="00C848F6">
          <w:rPr>
            <w:rFonts w:ascii="Georgia" w:eastAsia="Times New Roman" w:hAnsi="Georgia" w:cs="Times New Roman"/>
            <w:sz w:val="23"/>
            <w:szCs w:val="23"/>
            <w:u w:val="single"/>
            <w:lang w:eastAsia="fr-FR"/>
          </w:rPr>
          <w:t>http://www.comdesfemmes.com/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GAN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 de 60 € à 90 € maximum/an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C848F6">
        <w:rPr>
          <w:rFonts w:ascii="Times New Roman" w:eastAsia="Times New Roman" w:hAnsi="Times New Roman" w:cs="Times New Roman"/>
          <w:sz w:val="24"/>
          <w:szCs w:val="24"/>
          <w:lang w:eastAsia="fr-FR"/>
        </w:rPr>
        <w:t>09.69.32.65.05</w:t>
      </w:r>
      <w:r w:rsidRPr="00C848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" w:tgtFrame="_blank" w:history="1">
        <w:r w:rsidRPr="00C848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www.gan.fr </w:t>
        </w:r>
      </w:hyperlink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GRAS SAVOYE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: varie selon le contrat négocié par votre entreprise – Forfait annuel ou forfait par séance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01.45.92.70.00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19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www.gras-savoye.com</w:t>
        </w:r>
      </w:hyperlink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MALAKOFF HUMANIS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 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varie selon les contrats négociés directement par l’entreprise.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01.56.03.34.56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0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www.maloffhumanis.com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MA SANTE FACILE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: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selon la formule choisie, remboursement de 20 € à 50 € la séance – dans la limite de 5 séances par an et par bénéficiaire.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01.56.45.14.00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21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www.masantefacile.fr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MATMUT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 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formules jeunes et seniors de 30 € à 40 €/an et de 1 à 4 séances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02.35.03.68.68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2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www.matmut.fr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MFIF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: Pack Bien-être Bio II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40€/séance jusqu’à 6 séances/an.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01.43.80.06.22</w:t>
      </w:r>
    </w:p>
    <w:p w:rsidR="00C848F6" w:rsidRPr="00C848F6" w:rsidRDefault="00C848F6" w:rsidP="00C848F6">
      <w:pPr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23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www.mfif.fr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MGEFI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 75 €/an – 100€/an – 150€/an selon le niveau souscrit à raison de 25€ / séance.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gtFrame="_blank" w:history="1">
        <w:r w:rsidRPr="00C848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www.mgefi.fr</w:t>
        </w:r>
      </w:hyperlink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MGEN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sous conditions, à savoir :</w:t>
      </w:r>
    </w:p>
    <w:p w:rsidR="00C848F6" w:rsidRPr="00C848F6" w:rsidRDefault="00C848F6" w:rsidP="00C84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proofErr w:type="gramStart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que</w:t>
      </w:r>
      <w:proofErr w:type="gramEnd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 xml:space="preserve"> le sophrologue soit certifié RNCP;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proofErr w:type="gramStart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lastRenderedPageBreak/>
        <w:t>que</w:t>
      </w:r>
      <w:proofErr w:type="gramEnd"/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 xml:space="preserve"> le client ait un certificat médical de son médecin lui préconisant les séances de sophrologi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25" w:history="1">
        <w:r w:rsidRPr="00C848F6">
          <w:rPr>
            <w:rStyle w:val="Lienhypertexte"/>
            <w:rFonts w:ascii="Georgia" w:eastAsia="Times New Roman" w:hAnsi="Georgia" w:cs="Times New Roman"/>
            <w:i/>
            <w:iCs/>
            <w:color w:val="auto"/>
            <w:sz w:val="23"/>
            <w:szCs w:val="23"/>
            <w:lang w:eastAsia="fr-FR"/>
          </w:rPr>
          <w:t>www.mgen.fr</w:t>
        </w:r>
      </w:hyperlink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MILTIS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 Pack optionnel bien-être – 3 séances/an/bénéficiaire à hauteur de 30 €/séance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04.27.85.27.88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6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www.mutuelle-miltis.fr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MPCL Mutuelle des fonctionnaires territoriaux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: forfait médecine auxiliaire de 100 à 160€/an/assuré.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04.77.49.60.89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27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www.interiale.fr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MUTA SANTE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 :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selon la formule choisie, jusqu’à 40 €/séance (limité à 2 séances par année civile).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03.89.35.45.00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8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www.muta-sante.fr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MUTUELLE FAMILIALE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 :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de 50 à 150€/an/assuré selon le forfait choisi.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0.810.15.15.05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29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www.mutuelle-familiale.fr</w:t>
        </w:r>
      </w:hyperlink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MUTUELLE SAINT-GERMAIN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 15 € par séance limité à 4 séances par an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30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http://www.mutuelle-saint-germain.fr/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MUTUELLES DU SOLEIL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 :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choisir le contrat avec la mention « Médecines douces »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04.91.12.40.00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31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www.mutuellesdusoleil.fr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MYRIADE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lastRenderedPageBreak/>
        <w:t>Remboursement :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à partir de 20€/séance jusqu’à 30€/séance à hauteur de 3 séances/an/assuré.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0.810.120.130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32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www.myriade.fr</w:t>
        </w:r>
      </w:hyperlink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SWISS LIFE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Remboursement :</w:t>
      </w: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25€/séance jusqu’à 5 séances /an/famille.</w:t>
      </w:r>
    </w:p>
    <w:p w:rsidR="00C848F6" w:rsidRPr="00C848F6" w:rsidRDefault="00C848F6" w:rsidP="00C84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33" w:tgtFrame="_blank" w:history="1">
        <w:r w:rsidRPr="00C848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fr-FR"/>
          </w:rPr>
          <w:t>http://www.swisslife.fr/</w:t>
        </w:r>
      </w:hyperlink>
    </w:p>
    <w:p w:rsidR="00C848F6" w:rsidRPr="00C848F6" w:rsidRDefault="00C848F6" w:rsidP="00C848F6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48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C848F6" w:rsidRPr="00C848F6" w:rsidRDefault="00C848F6" w:rsidP="00C848F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sz w:val="23"/>
          <w:szCs w:val="23"/>
          <w:lang w:eastAsia="fr-FR"/>
        </w:rPr>
        <w:t>RADIANCE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b/>
          <w:bCs/>
          <w:i/>
          <w:iCs/>
          <w:sz w:val="23"/>
          <w:szCs w:val="23"/>
          <w:lang w:eastAsia="fr-FR"/>
        </w:rPr>
        <w:t>Remboursement </w:t>
      </w: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: de 15 à 40€/séance jusqu’à 3 séances/an/assuré.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03.20.63.85.32</w:t>
      </w:r>
    </w:p>
    <w:p w:rsidR="00C848F6" w:rsidRPr="00C848F6" w:rsidRDefault="00C848F6" w:rsidP="00C848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hyperlink r:id="rId34" w:tgtFrame="_blank" w:history="1">
        <w:r w:rsidRPr="00C848F6">
          <w:rPr>
            <w:rFonts w:ascii="Georgia" w:eastAsia="Times New Roman" w:hAnsi="Georgia" w:cs="Times New Roman"/>
            <w:i/>
            <w:iCs/>
            <w:sz w:val="23"/>
            <w:szCs w:val="23"/>
            <w:u w:val="single"/>
            <w:lang w:eastAsia="fr-FR"/>
          </w:rPr>
          <w:t>www.radiance.fr</w:t>
        </w:r>
      </w:hyperlink>
    </w:p>
    <w:p w:rsidR="00C848F6" w:rsidRPr="00C848F6" w:rsidRDefault="00C848F6" w:rsidP="00C848F6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</w:pPr>
      <w:r w:rsidRPr="00C848F6">
        <w:rPr>
          <w:rFonts w:ascii="Georgia" w:eastAsia="Times New Roman" w:hAnsi="Georgia" w:cs="Times New Roman"/>
          <w:i/>
          <w:iCs/>
          <w:sz w:val="23"/>
          <w:szCs w:val="23"/>
          <w:lang w:eastAsia="fr-FR"/>
        </w:rPr>
        <w:t> </w:t>
      </w:r>
    </w:p>
    <w:p w:rsidR="0080391F" w:rsidRPr="00C848F6" w:rsidRDefault="0080391F"/>
    <w:sectPr w:rsidR="0080391F" w:rsidRPr="00C8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0C8"/>
    <w:multiLevelType w:val="multilevel"/>
    <w:tmpl w:val="E69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6"/>
    <w:rsid w:val="0080391F"/>
    <w:rsid w:val="00C848F6"/>
    <w:rsid w:val="00D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255"/>
  <w15:chartTrackingRefBased/>
  <w15:docId w15:val="{B5F1C28E-F7AB-4AE6-9E16-6A545705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48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43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il.fr/?cmpid=sem_ge_hl_bg_kwd-354013903_g_c_e_&amp;adlgid=c%7Cg%7Capril%20assurance%7C482855487585%7Ce&amp;utm_source=google&amp;utm_medium=cpc&amp;utm_campaign=MarqueApril&amp;utm_term=april%20assurance&amp;gclid=CjwKCAjwhaaKBhBcEiwA8acsHB5F4zquDuD_uKOo5_cKQBoRgF98_siBAovtPz4yWsEt-cbaxLG-4xoCb4gQAvD_BwE" TargetMode="External"/><Relationship Id="rId13" Type="http://schemas.openxmlformats.org/officeDocument/2006/relationships/hyperlink" Target="http://www.cap-assurances.net/" TargetMode="External"/><Relationship Id="rId18" Type="http://schemas.openxmlformats.org/officeDocument/2006/relationships/hyperlink" Target="https://www.gan.fr/" TargetMode="External"/><Relationship Id="rId26" Type="http://schemas.openxmlformats.org/officeDocument/2006/relationships/hyperlink" Target="https://www.mutuelle-miltis.fr/?gclid=Cj0KCQjwp86EBhD7ARIsAFkgakicxz3YXB0Z14Ls7Hzx_Ap6DSIiTxGciSTNuPWR8MA6pu3StX-c9ZkaAvKWEALw_w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antefacile.com/" TargetMode="External"/><Relationship Id="rId34" Type="http://schemas.openxmlformats.org/officeDocument/2006/relationships/hyperlink" Target="https://humanis.com/particulier/" TargetMode="External"/><Relationship Id="rId7" Type="http://schemas.openxmlformats.org/officeDocument/2006/relationships/hyperlink" Target="https://www.apreva.fr/" TargetMode="External"/><Relationship Id="rId12" Type="http://schemas.openxmlformats.org/officeDocument/2006/relationships/hyperlink" Target="http://www.bahema.fr/" TargetMode="External"/><Relationship Id="rId17" Type="http://schemas.openxmlformats.org/officeDocument/2006/relationships/hyperlink" Target="http://www.comdesfemmes.com/" TargetMode="External"/><Relationship Id="rId25" Type="http://schemas.openxmlformats.org/officeDocument/2006/relationships/hyperlink" Target="http://www.mgen.fr" TargetMode="External"/><Relationship Id="rId33" Type="http://schemas.openxmlformats.org/officeDocument/2006/relationships/hyperlink" Target="http://www.swisslif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gema.com/" TargetMode="External"/><Relationship Id="rId20" Type="http://schemas.openxmlformats.org/officeDocument/2006/relationships/hyperlink" Target="https://www.malakoffhumanis.com/" TargetMode="External"/><Relationship Id="rId29" Type="http://schemas.openxmlformats.org/officeDocument/2006/relationships/hyperlink" Target="http://www.mutuelle-familial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ptis.org/" TargetMode="External"/><Relationship Id="rId11" Type="http://schemas.openxmlformats.org/officeDocument/2006/relationships/hyperlink" Target="http://www.alians.fr/index.php" TargetMode="External"/><Relationship Id="rId24" Type="http://schemas.openxmlformats.org/officeDocument/2006/relationships/hyperlink" Target="https://www.mgefi.fr/" TargetMode="External"/><Relationship Id="rId32" Type="http://schemas.openxmlformats.org/officeDocument/2006/relationships/hyperlink" Target="https://www.mutuelle.com/myriade-assurance.html" TargetMode="External"/><Relationship Id="rId5" Type="http://schemas.openxmlformats.org/officeDocument/2006/relationships/hyperlink" Target="https://www.adrea.fr/particulier/sante/renfort-bien-etre-un-complement-de-mutuelle-dedie-a-votre-bien-etre/" TargetMode="External"/><Relationship Id="rId15" Type="http://schemas.openxmlformats.org/officeDocument/2006/relationships/hyperlink" Target="http://www.ccmo.fr/" TargetMode="External"/><Relationship Id="rId23" Type="http://schemas.openxmlformats.org/officeDocument/2006/relationships/hyperlink" Target="http://www.mfif.fr/" TargetMode="External"/><Relationship Id="rId28" Type="http://schemas.openxmlformats.org/officeDocument/2006/relationships/hyperlink" Target="https://www.muta-sante.f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viva.fr/?cmpid=SEM__google__marque__aviva_exact__S__aviva&amp;gclsrc=aw.ds&amp;&amp;mckv=sVzLfLvrl_dc|pcrid|433437429092|kword|aviva|match|e|plid|&amp;gclid=Cj0KCQjw6NmHBhD2ARIsAI3hrM3sS0i7sV6gd5Mk7GTq61AT7nyzAvwHKNKMtzlx7zHZAuQQKpEXYGUaAvomEALw_wcB" TargetMode="External"/><Relationship Id="rId19" Type="http://schemas.openxmlformats.org/officeDocument/2006/relationships/hyperlink" Target="https://espace-client.grassavoye.com/" TargetMode="External"/><Relationship Id="rId31" Type="http://schemas.openxmlformats.org/officeDocument/2006/relationships/hyperlink" Target="https://www.mutuellesdusoleil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urema.eu/" TargetMode="External"/><Relationship Id="rId14" Type="http://schemas.openxmlformats.org/officeDocument/2006/relationships/hyperlink" Target="mailto:contact@cap-assurances.net" TargetMode="External"/><Relationship Id="rId22" Type="http://schemas.openxmlformats.org/officeDocument/2006/relationships/hyperlink" Target="https://www.matmut.fr/" TargetMode="External"/><Relationship Id="rId27" Type="http://schemas.openxmlformats.org/officeDocument/2006/relationships/hyperlink" Target="https://www.interiale.fr/" TargetMode="External"/><Relationship Id="rId30" Type="http://schemas.openxmlformats.org/officeDocument/2006/relationships/hyperlink" Target="https://www.klesiamut.fr/la-mutuelle-klesia-mu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GRIMAUD Stephanie</dc:creator>
  <cp:keywords/>
  <dc:description/>
  <cp:lastModifiedBy>GRIMAUD Stephanie</cp:lastModifiedBy>
  <cp:revision>1</cp:revision>
  <dcterms:created xsi:type="dcterms:W3CDTF">2022-01-06T12:38:00Z</dcterms:created>
  <dcterms:modified xsi:type="dcterms:W3CDTF">2022-01-06T12:45:00Z</dcterms:modified>
</cp:coreProperties>
</file>